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95"/>
      </w:tblGrid>
      <w:tr w:rsidR="000634DC" w:rsidTr="000634DC">
        <w:trPr>
          <w:trHeight w:val="699"/>
        </w:trPr>
        <w:tc>
          <w:tcPr>
            <w:tcW w:w="5211" w:type="dxa"/>
          </w:tcPr>
          <w:p w:rsidR="000634DC" w:rsidRDefault="0006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95" w:type="dxa"/>
            <w:hideMark/>
          </w:tcPr>
          <w:p w:rsidR="000634DC" w:rsidRDefault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1 к приказу от 29.12.2018г. № 220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936"/>
        <w:tblW w:w="10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20"/>
      </w:tblGrid>
      <w:tr w:rsidR="000634DC" w:rsidTr="000634DC">
        <w:tc>
          <w:tcPr>
            <w:tcW w:w="5495" w:type="dxa"/>
            <w:hideMark/>
          </w:tcPr>
          <w:p w:rsidR="000634DC" w:rsidRDefault="000634DC" w:rsidP="000634D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Согласовано: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РГБУ «Дом-интернат общего типа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 престарелых и инвалидов»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 Э.С.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Тлукашаова</w:t>
            </w:r>
            <w:proofErr w:type="spellEnd"/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«_____»_________________ 2018г.</w:t>
            </w:r>
          </w:p>
        </w:tc>
        <w:tc>
          <w:tcPr>
            <w:tcW w:w="4820" w:type="dxa"/>
            <w:hideMark/>
          </w:tcPr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Утверждаю: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РГБУ «Дом-интернат общего типа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для престарелых и инвалидов»</w:t>
            </w:r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 С.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Кейлина</w:t>
            </w:r>
            <w:proofErr w:type="spellEnd"/>
          </w:p>
          <w:p w:rsidR="000634DC" w:rsidRDefault="000634DC" w:rsidP="00063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___»____________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 2018г.</w:t>
            </w:r>
          </w:p>
        </w:tc>
      </w:tr>
    </w:tbl>
    <w:p w:rsidR="000634DC" w:rsidRDefault="000634DC" w:rsidP="000634DC">
      <w:pPr>
        <w:pStyle w:val="msonormalbullet2gif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0" w:afterAutospacing="0" w:line="360" w:lineRule="auto"/>
        <w:ind w:firstLine="573"/>
        <w:contextualSpacing/>
        <w:jc w:val="center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.</w:t>
      </w:r>
    </w:p>
    <w:p w:rsidR="000634DC" w:rsidRDefault="000634DC" w:rsidP="000634DC">
      <w:pPr>
        <w:tabs>
          <w:tab w:val="left" w:pos="2385"/>
        </w:tabs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tabs>
          <w:tab w:val="left" w:pos="2385"/>
        </w:tabs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tabs>
          <w:tab w:val="left" w:pos="2385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ПОЛОЖЕНИЕ  </w:t>
      </w:r>
    </w:p>
    <w:p w:rsidR="000634DC" w:rsidRDefault="000634DC" w:rsidP="000634D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О КОМИССИИ ПО ПРОТИВОДЕЙСТВИЮ КОРРУПЦИИ</w:t>
      </w: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В РГБУ «ДОМ-ИНТЕРНАТ ОБЩЕГО ТИПА ДЛЯ ПРЕСТАРЕЛЫХ И ИНВАЛИДОВ»</w:t>
      </w: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0634DC" w:rsidRDefault="000634DC" w:rsidP="000634DC">
      <w:pPr>
        <w:spacing w:after="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г. Черкесск</w:t>
      </w:r>
    </w:p>
    <w:p w:rsidR="000634DC" w:rsidRDefault="000634DC" w:rsidP="000634DC">
      <w:pPr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2018 г.</w:t>
      </w:r>
    </w:p>
    <w:p w:rsidR="000634DC" w:rsidRDefault="000634DC" w:rsidP="000E6227">
      <w:pPr>
        <w:numPr>
          <w:ilvl w:val="0"/>
          <w:numId w:val="1"/>
        </w:numPr>
        <w:shd w:val="clear" w:color="auto" w:fill="FFFFFF"/>
        <w:spacing w:after="0" w:line="264" w:lineRule="auto"/>
        <w:ind w:left="360"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lastRenderedPageBreak/>
        <w:t>Общие положения</w:t>
      </w:r>
    </w:p>
    <w:p w:rsidR="000634DC" w:rsidRDefault="000634DC" w:rsidP="000E6227">
      <w:pPr>
        <w:shd w:val="clear" w:color="auto" w:fill="FFFFFF"/>
        <w:tabs>
          <w:tab w:val="left" w:pos="426"/>
        </w:tabs>
        <w:spacing w:after="0" w:line="264" w:lineRule="auto"/>
        <w:ind w:right="360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1"/>
          <w:numId w:val="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64" w:lineRule="auto"/>
        <w:ind w:left="0" w:firstLine="540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Комиссия по противодействию коррупции (далее - Комиссия) РГБУ «Дом-интернат общего типа для престарелых и инвалидов» (далее - Учреждение)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созданна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целях реализации мероприятий по противодействию коррупции в деятельности Учреждения,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Постановлением Правительства КЧР, указами и распоряжениями Главы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Карачаево-Черкесской Республики, нормативно-правовыми актами Правительства Карачаево-Черкесской Республики. </w:t>
      </w:r>
    </w:p>
    <w:p w:rsidR="000634DC" w:rsidRDefault="000634DC" w:rsidP="000E6227">
      <w:pPr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Комиссия РГБУ «Дом-интернат общего типа для престарелых и инвалидов» осуществляет свою деятельности в соответствии с Федеральным законом от 25.12.2008 № 273-ФЗ «О противодействии коррупции», Законом Карачаево-Черкесской Республики от 13.03.2009 № 1-РЗ «Об отдельных вопросах по противодействию коррупции в Карачаево-Черкесской Республике», Указом Главы Карачаево-Черкесской Республики от 28.04.2012 № 64 «О мерах по реализации в Карачаево-Черкесской Республике Указа Президента Российской Федерации от 13.03.2012 № 297 «О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Национальном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плане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противодействия коррупции на 2012-2013 годы и внесений изменений в некоторые акты Президента Российской Федерации по вопросам противодействия коррупции»», а также настоящим Положением.</w:t>
      </w:r>
    </w:p>
    <w:p w:rsidR="000634DC" w:rsidRDefault="000634DC" w:rsidP="000E6227">
      <w:pPr>
        <w:shd w:val="clear" w:color="auto" w:fill="FFFFFF"/>
        <w:spacing w:after="0" w:line="264" w:lineRule="auto"/>
        <w:ind w:right="360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0"/>
          <w:numId w:val="2"/>
        </w:numPr>
        <w:shd w:val="clear" w:color="auto" w:fill="FFFFFF"/>
        <w:spacing w:after="0" w:line="264" w:lineRule="auto"/>
        <w:ind w:right="360"/>
        <w:contextualSpacing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Основные цели и задачи комиссии</w:t>
      </w:r>
    </w:p>
    <w:p w:rsidR="000634DC" w:rsidRDefault="000634DC" w:rsidP="000E6227">
      <w:pPr>
        <w:shd w:val="clear" w:color="auto" w:fill="FFFFFF"/>
        <w:spacing w:after="0" w:line="264" w:lineRule="auto"/>
        <w:ind w:left="360" w:right="360"/>
        <w:contextualSpacing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1"/>
          <w:numId w:val="2"/>
        </w:numPr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Основной целью Комиссии является снижение уровня коррупции при исполнении функций Учреждения, устранение причин и условий, порождающих коррупцию в Учреждении.</w:t>
      </w:r>
    </w:p>
    <w:p w:rsidR="000634DC" w:rsidRDefault="000634DC" w:rsidP="000E622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2.2. Комиссия в достижении цели своей деятельности выполняет следующие основные задачи:</w:t>
      </w:r>
    </w:p>
    <w:p w:rsidR="000634DC" w:rsidRDefault="000634DC" w:rsidP="000E622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измерение и оценку уровня коррупции в Учреждении;</w:t>
      </w:r>
    </w:p>
    <w:p w:rsidR="000634DC" w:rsidRDefault="000634DC" w:rsidP="000E622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предупреждение коррупционных правонарушений;</w:t>
      </w:r>
    </w:p>
    <w:p w:rsidR="000634DC" w:rsidRDefault="000634DC" w:rsidP="000E622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ответственности за коррупционные правонарушения в случаях, предусмотренных законодательством Российской Федерации и Карачаево-Черкесской Республики;</w:t>
      </w:r>
    </w:p>
    <w:p w:rsidR="000634DC" w:rsidRDefault="000634DC" w:rsidP="000E622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мониторинг коррупционных факторов;</w:t>
      </w:r>
    </w:p>
    <w:p w:rsidR="000634DC" w:rsidRDefault="000634DC" w:rsidP="000E62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-формирование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общественного сознания, характеризующегося нетерпимостью сотрудников к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коррупционным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факторах, а также на их свободное освещение в средствах массовой информации.</w:t>
      </w:r>
    </w:p>
    <w:p w:rsidR="000634DC" w:rsidRDefault="000634DC" w:rsidP="000E6227">
      <w:pPr>
        <w:shd w:val="clear" w:color="auto" w:fill="FFFFFF"/>
        <w:spacing w:after="0"/>
        <w:ind w:left="360" w:right="360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Функции комиссии</w:t>
      </w:r>
    </w:p>
    <w:p w:rsidR="000634DC" w:rsidRDefault="000634DC" w:rsidP="000E6227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Осуществление координации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 Учреждении и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их проведением;</w:t>
      </w:r>
    </w:p>
    <w:p w:rsidR="000634DC" w:rsidRDefault="000634DC" w:rsidP="000E6227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Участие в выработке и реализации системы мер, направленных на устранение причин и условий, способствовавших появлению коррупционных проявлений в деятельности Учреждения;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Осуществление сбора и анализа информации о признаках и фактах коррупционной деятельности должностных лиц Учреждения, юридическая оценка этих фактов, разработка мер по их устранению;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участия в проведении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мероприятий представителей общественности, организация надлежащего освещения фактов коррупционных действий со стороны должностных лиц Учреждения в средствах массовой информации, а также жалоб и обращений граждан и организаций по фактам коррупционных проявлений;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Обеспечение взаимодействия с правоохранительными органами по вопросам реализации пунктов Плана мероприятий по противодействию коррупции. Участие в создании системы информационного взаимодействия подразделениями правоохранительных органов, занимающихся вопросами противодействия коррупции;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рассмотрения вопросов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тематики на заседаниях комиссии;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Обеспечение проверки информации о деятельности должностных лиц Учреждения, полученной по «телефону доверия»;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Осуществление постоянного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мониторинга результатов реализации Плана мероприятий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противодействию коррупции, с периодическим обсуждением данного вопроса на заседаниях комиссии;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Информирование органов Прокуратуры Карачаево-Черкесской Республики о фактах коррупционных действий, совершенных должностными лицами Учреждения;</w:t>
      </w:r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Организация системы внутреннего контроля, основанного на механизме проведения служебных проверок и участие в проведении служебных проверок по фактам коррупционных проявлений в деятельности сотрудников Учреждения. Внесение своих предложений в проекты заключений по материалам служебных проверок.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Обеспечение информирования сотрудников о результатах проведения служебных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проверок, обстоятельствах совершения коррупционных правонарушений и принятых мерах по отношению к виновным;</w:t>
      </w:r>
      <w:proofErr w:type="gramEnd"/>
    </w:p>
    <w:p w:rsidR="000634DC" w:rsidRDefault="000634DC" w:rsidP="000E6227">
      <w:pPr>
        <w:numPr>
          <w:ilvl w:val="1"/>
          <w:numId w:val="2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Утверждение планов мероприятий по противодействию коррупции и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ходом работы по проверке информации о деятельности должностных лиц Учреждения, полученной по «телефону доверия», а также обращений граждан через электронную почту и в письменном виде.</w:t>
      </w:r>
    </w:p>
    <w:p w:rsidR="000634DC" w:rsidRDefault="000634DC" w:rsidP="000E622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Состав комиссии</w:t>
      </w:r>
    </w:p>
    <w:p w:rsidR="000634DC" w:rsidRDefault="000634DC" w:rsidP="000E6227">
      <w:pPr>
        <w:autoSpaceDE w:val="0"/>
        <w:autoSpaceDN w:val="0"/>
        <w:adjustRightInd w:val="0"/>
        <w:spacing w:after="0"/>
        <w:ind w:left="360"/>
        <w:contextualSpacing/>
        <w:rPr>
          <w:rFonts w:ascii="Times New Roman,Bold" w:hAnsi="Times New Roman,Bold" w:cs="Times New Roman,Bold"/>
          <w:b/>
          <w:bCs/>
          <w:color w:val="0D0D0D" w:themeColor="text1" w:themeTint="F2"/>
          <w:sz w:val="28"/>
          <w:szCs w:val="28"/>
        </w:rPr>
      </w:pPr>
    </w:p>
    <w:p w:rsidR="000634DC" w:rsidRDefault="000634DC" w:rsidP="000E6227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Комиссия является коллегиальным органом, состоящим из 6 членов, включая председателя комиссии - ответственное лицо за работу по профилактике коррупционных и иных правонарушений, секретаря, четверых членов комиссии;</w:t>
      </w:r>
    </w:p>
    <w:p w:rsidR="000634DC" w:rsidRDefault="000634DC" w:rsidP="000E6227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Персональный состав Комиссии определяется Руководителем Учреждения и утверждается приказом.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0634DC" w:rsidRDefault="000634DC" w:rsidP="000E6227">
      <w:pPr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Председатель комиссии является ее полноправным членом. При этом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случае равенства голосов при голосовании в Комиссии голос председателя является решающим.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  <w:t>4.4. Для достижения целей и решения задач, определенных настоящим Положением, председатель Комиссии осуществляет следующие функции:</w:t>
      </w:r>
    </w:p>
    <w:p w:rsidR="000634DC" w:rsidRDefault="000634DC" w:rsidP="000E62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руководит деятельностью комиссии;</w:t>
      </w:r>
    </w:p>
    <w:p w:rsidR="000634DC" w:rsidRDefault="000634DC" w:rsidP="000E622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готовит, созывает и проводит заседания Комиссии и председательствует на них.</w:t>
      </w:r>
    </w:p>
    <w:p w:rsidR="000634DC" w:rsidRDefault="000634DC" w:rsidP="000E622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634DC" w:rsidRDefault="000634DC" w:rsidP="000E622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5. Порядок деятельности комиссии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5.1. Комиссия рассматривает отнесенные к ее компетенции вопросы на заседаниях, созываемых Председателем в соответствии с Планом мероприятий по противодействию коррупции.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5.2. Заседания комиссии являются закрытыми. По решению Председателя на ее заседания могут быть приглашены сотрудники, интересы которых затрагиваются при рассмотрении.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5.3. Основной формой работы Комиссии являются заседания, которые проводятся в соответствии с планом работы Комиссии по мере необходимости, но не реже одного раза в квартал.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5.4. Заседание Комиссии ведет председатель Комиссии или по его поручению заместитель председателя Комиссии.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5.5. Заседание Комиссии считается правомочным, если на нем присутствует более половины ее членов.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5.6. Отсутствующий член Комиссии имеет право делегировать свои полномочия ответственному должностному лицу или представить свое мнение по рассматриваемым вопросам в письменной форме.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5.7. 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Также подписями подтверждается присутствие на собрание каждого члена.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5.8. При равенстве голосов голос председателя Комиссии является решающим.</w:t>
      </w:r>
    </w:p>
    <w:p w:rsidR="000634DC" w:rsidRDefault="000634DC" w:rsidP="000E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5.9. Секретарь Комиссии осуществляет текущую организационную работу, ведет документацию, извещает членов Комиссии и приглашенных на ее заседания лиц о повестке дня, рассылает проекты документов, подлежащих обсуждению, организует подготовку заседаний Комиссии, осуществляет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исполнением решений Комиссии.</w:t>
      </w:r>
    </w:p>
    <w:p w:rsidR="000634DC" w:rsidRDefault="000634DC" w:rsidP="000E622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shd w:val="clear" w:color="auto" w:fill="FFFFFF"/>
        <w:spacing w:after="0"/>
        <w:ind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6. Заключительные положения</w:t>
      </w:r>
    </w:p>
    <w:p w:rsidR="000634DC" w:rsidRDefault="000634DC" w:rsidP="000E6227">
      <w:pPr>
        <w:shd w:val="clear" w:color="auto" w:fill="FFFFFF"/>
        <w:spacing w:after="0"/>
        <w:ind w:right="360"/>
        <w:jc w:val="center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634DC" w:rsidRDefault="000634DC" w:rsidP="000E622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и принятием его на заседании Комиссии для дальнейшего утверждения приказом Учреждения.</w:t>
      </w:r>
    </w:p>
    <w:p w:rsidR="000634DC" w:rsidRDefault="000634DC" w:rsidP="000E6227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634DC" w:rsidRDefault="000634DC" w:rsidP="000E6227">
      <w:pPr>
        <w:spacing w:after="0"/>
        <w:rPr>
          <w:rFonts w:ascii="Times New Roman" w:hAnsi="Times New Roman"/>
        </w:rPr>
      </w:pPr>
    </w:p>
    <w:p w:rsidR="000634DC" w:rsidRDefault="000634DC" w:rsidP="000E62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21B8" w:rsidRDefault="007C21B8" w:rsidP="000634DC">
      <w:pPr>
        <w:spacing w:after="0" w:line="26" w:lineRule="atLeast"/>
      </w:pPr>
    </w:p>
    <w:sectPr w:rsidR="007C21B8" w:rsidSect="007C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3C2"/>
    <w:multiLevelType w:val="multilevel"/>
    <w:tmpl w:val="86D65C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F0A00A7"/>
    <w:multiLevelType w:val="multilevel"/>
    <w:tmpl w:val="A19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43688"/>
    <w:multiLevelType w:val="multilevel"/>
    <w:tmpl w:val="69BA92D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DC"/>
    <w:rsid w:val="000634DC"/>
    <w:rsid w:val="000E6227"/>
    <w:rsid w:val="007C21B8"/>
    <w:rsid w:val="009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D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D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63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2019-07-22T13:24:00Z</dcterms:created>
  <dcterms:modified xsi:type="dcterms:W3CDTF">2019-07-22T13:40:00Z</dcterms:modified>
</cp:coreProperties>
</file>